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867" w:rsidRPr="00E5779B" w:rsidRDefault="003F2280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BB6867" w:rsidRPr="00E5779B" w:rsidRDefault="003F2280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 заключении договоров на оказание коммунальной услуги и начале предоставления коммунальной услуги по </w:t>
      </w:r>
      <w:r w:rsidRPr="00132A32">
        <w:rPr>
          <w:rFonts w:ascii="Arial" w:eastAsia="Times New Roman" w:hAnsi="Arial" w:cs="Arial"/>
          <w:b/>
          <w:sz w:val="20"/>
          <w:szCs w:val="20"/>
          <w:lang w:eastAsia="ru-RU"/>
        </w:rPr>
        <w:t>электроснабжению</w:t>
      </w:r>
    </w:p>
    <w:p w:rsidR="00BB6867" w:rsidRPr="003661E0" w:rsidRDefault="003F2280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ресурсоснабжающей организацией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</w:p>
    <w:p w:rsidR="00BB6867" w:rsidRPr="000034DD" w:rsidRDefault="00BB6867" w:rsidP="00BB686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D01AB7" w:rsidRDefault="003F2280" w:rsidP="00BB6867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bookmarkEnd w:id="0"/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На основании обращения управляющей компании </w:t>
      </w:r>
      <w:r w:rsidR="000270F1">
        <w:rPr>
          <w:rFonts w:ascii="Arial" w:eastAsia="Times New Roman" w:hAnsi="Arial" w:cs="Arial"/>
          <w:sz w:val="20"/>
          <w:szCs w:val="20"/>
          <w:lang w:eastAsia="ru-RU"/>
        </w:rPr>
        <w:t>ООО</w:t>
      </w:r>
      <w:r w:rsidR="000270F1" w:rsidRPr="000270F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01AB7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B21C74">
        <w:rPr>
          <w:rFonts w:ascii="Arial" w:eastAsia="Times New Roman" w:hAnsi="Arial" w:cs="Arial"/>
          <w:sz w:val="20"/>
          <w:szCs w:val="20"/>
          <w:lang w:eastAsia="ru-RU"/>
        </w:rPr>
        <w:t>СКАНДИА.СЕРВИС</w:t>
      </w:r>
      <w:r w:rsidR="00D01AB7">
        <w:rPr>
          <w:rFonts w:ascii="Arial" w:eastAsia="Times New Roman" w:hAnsi="Arial" w:cs="Arial"/>
          <w:sz w:val="20"/>
          <w:szCs w:val="20"/>
          <w:lang w:eastAsia="ru-RU"/>
        </w:rPr>
        <w:t>»,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в связи с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принятием общим собранием собственников помещений МКД по адресу</w:t>
      </w:r>
      <w:r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Pr="001B571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5C0873" w:rsidRPr="005C0873">
        <w:rPr>
          <w:rFonts w:ascii="Arial" w:eastAsia="Times New Roman" w:hAnsi="Arial" w:cs="Arial"/>
          <w:sz w:val="20"/>
          <w:szCs w:val="20"/>
          <w:lang w:eastAsia="ru-RU"/>
        </w:rPr>
        <w:t>625001, Тюменская обл</w:t>
      </w:r>
      <w:r w:rsidR="0047221D">
        <w:rPr>
          <w:rFonts w:ascii="Arial" w:eastAsia="Times New Roman" w:hAnsi="Arial" w:cs="Arial"/>
          <w:sz w:val="20"/>
          <w:szCs w:val="20"/>
          <w:lang w:eastAsia="ru-RU"/>
        </w:rPr>
        <w:t>асть</w:t>
      </w:r>
      <w:r w:rsidR="005C0873" w:rsidRPr="005C0873">
        <w:rPr>
          <w:rFonts w:ascii="Arial" w:eastAsia="Times New Roman" w:hAnsi="Arial" w:cs="Arial"/>
          <w:sz w:val="20"/>
          <w:szCs w:val="20"/>
          <w:lang w:eastAsia="ru-RU"/>
        </w:rPr>
        <w:t xml:space="preserve">, г. Тюмень, ул. </w:t>
      </w:r>
      <w:proofErr w:type="spellStart"/>
      <w:r w:rsidR="005C0873" w:rsidRPr="005C0873">
        <w:rPr>
          <w:rFonts w:ascii="Arial" w:eastAsia="Times New Roman" w:hAnsi="Arial" w:cs="Arial"/>
          <w:sz w:val="20"/>
          <w:szCs w:val="20"/>
          <w:lang w:eastAsia="ru-RU"/>
        </w:rPr>
        <w:t>Краснооктябрьская</w:t>
      </w:r>
      <w:proofErr w:type="spellEnd"/>
      <w:r w:rsidR="005C0873" w:rsidRPr="005C0873">
        <w:rPr>
          <w:rFonts w:ascii="Arial" w:eastAsia="Times New Roman" w:hAnsi="Arial" w:cs="Arial"/>
          <w:sz w:val="20"/>
          <w:szCs w:val="20"/>
          <w:lang w:eastAsia="ru-RU"/>
        </w:rPr>
        <w:t xml:space="preserve">, дом </w:t>
      </w:r>
      <w:r w:rsidR="0047221D">
        <w:rPr>
          <w:rFonts w:ascii="Arial" w:eastAsia="Times New Roman" w:hAnsi="Arial" w:cs="Arial"/>
          <w:sz w:val="20"/>
          <w:szCs w:val="20"/>
          <w:lang w:eastAsia="ru-RU"/>
        </w:rPr>
        <w:t xml:space="preserve">№ </w:t>
      </w:r>
      <w:r w:rsidR="005C0873" w:rsidRPr="005C0873">
        <w:rPr>
          <w:rFonts w:ascii="Arial" w:eastAsia="Times New Roman" w:hAnsi="Arial" w:cs="Arial"/>
          <w:sz w:val="20"/>
          <w:szCs w:val="20"/>
          <w:lang w:eastAsia="ru-RU"/>
        </w:rPr>
        <w:t xml:space="preserve">4а, корпус 1 </w:t>
      </w:r>
      <w:r w:rsidR="00B21C74" w:rsidRPr="005C087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01AB7" w:rsidRPr="005C0873">
        <w:rPr>
          <w:rFonts w:ascii="Arial" w:eastAsia="Times New Roman" w:hAnsi="Arial" w:cs="Arial"/>
          <w:sz w:val="20"/>
          <w:szCs w:val="20"/>
          <w:lang w:eastAsia="ru-RU"/>
        </w:rPr>
        <w:t xml:space="preserve">– </w:t>
      </w:r>
      <w:r w:rsidRPr="005C0873">
        <w:rPr>
          <w:rFonts w:ascii="Arial" w:eastAsia="Times New Roman" w:hAnsi="Arial" w:cs="Arial"/>
          <w:sz w:val="20"/>
          <w:szCs w:val="20"/>
          <w:lang w:eastAsia="ru-RU"/>
        </w:rPr>
        <w:t>решения о закл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ючении прямых договоров непосредственно с ресурсоснабжающими организациями, уведомляем о заключении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с 1 </w:t>
      </w:r>
      <w:r w:rsidR="000270F1"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апреля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>202</w:t>
      </w:r>
      <w:r w:rsidR="00BD2B1D" w:rsidRPr="00D01AB7">
        <w:rPr>
          <w:rFonts w:ascii="Arial" w:eastAsia="Times New Roman" w:hAnsi="Arial" w:cs="Arial"/>
          <w:sz w:val="20"/>
          <w:szCs w:val="20"/>
          <w:lang w:eastAsia="ru-RU"/>
        </w:rPr>
        <w:t>6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01AB7"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г.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>договоров на оказание коммунальной услуги и начале предоставления коммунальной услуги по</w:t>
      </w:r>
      <w:r w:rsidRPr="00D01AB7">
        <w:rPr>
          <w:rFonts w:ascii="Arial" w:hAnsi="Arial" w:cs="Arial"/>
          <w:sz w:val="20"/>
          <w:szCs w:val="20"/>
        </w:rPr>
        <w:t xml:space="preserve">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>электроснабжению ресурсоснабжающей организацией АО «ЭК «Восток».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3F2280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Собственникам помещений по указанному адресу необходимо предоставить в адрес АО «ЭК «Восток» следующие сведения для расчёта размера платы за коммунальную услугу: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3F2280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</w:t>
      </w:r>
      <w:r w:rsidRPr="000034DD">
        <w:rPr>
          <w:rFonts w:ascii="Arial" w:hAnsi="Arial" w:cs="Arial"/>
          <w:sz w:val="20"/>
          <w:szCs w:val="20"/>
        </w:rPr>
        <w:t>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</w:t>
      </w:r>
      <w:r w:rsidRPr="000034DD">
        <w:rPr>
          <w:rFonts w:ascii="Arial" w:hAnsi="Arial" w:cs="Arial"/>
          <w:sz w:val="20"/>
          <w:szCs w:val="20"/>
        </w:rPr>
        <w:t>лефон, если собственником жилого помещения в многоквартирном доме является юридическое лицо;</w:t>
      </w:r>
    </w:p>
    <w:p w:rsidR="00BB6867" w:rsidRPr="000034DD" w:rsidRDefault="003F2280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</w:t>
      </w:r>
      <w:r w:rsidRPr="000034DD">
        <w:rPr>
          <w:rFonts w:ascii="Arial" w:hAnsi="Arial" w:cs="Arial"/>
          <w:sz w:val="20"/>
          <w:szCs w:val="20"/>
        </w:rPr>
        <w:t>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помещении, и иных сведений, необходимых для расчёта платы за коммунальные услуги в соответствии с действующим зак</w:t>
      </w:r>
      <w:r w:rsidRPr="000034DD">
        <w:rPr>
          <w:rFonts w:ascii="Arial" w:hAnsi="Arial" w:cs="Arial"/>
          <w:sz w:val="20"/>
          <w:szCs w:val="20"/>
        </w:rPr>
        <w:t>онодательством;</w:t>
      </w:r>
    </w:p>
    <w:p w:rsidR="00BB6867" w:rsidRPr="000034DD" w:rsidRDefault="003F2280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наличии и типе установленных в жилых помещениях индивидуальных, общих (квартирных), комнатных приборов учёта и распределителей, дате и месте их установки (введения в эксплуатацию), сроках поверки заводом-изготовителем или организ</w:t>
      </w:r>
      <w:r w:rsidRPr="000034DD">
        <w:rPr>
          <w:rFonts w:ascii="Arial" w:hAnsi="Arial" w:cs="Arial"/>
          <w:sz w:val="20"/>
          <w:szCs w:val="20"/>
        </w:rPr>
        <w:t>ацией, осуществлявшей последнюю поверку прибора учёта, дате опломбирования приборов учёта, на основании показаний которых производится расчёт платы за коммунальные услуги, а также их показания за 12 расчётных периодов, предшествующих дате предоставления та</w:t>
      </w:r>
      <w:r w:rsidRPr="000034DD">
        <w:rPr>
          <w:rFonts w:ascii="Arial" w:hAnsi="Arial" w:cs="Arial"/>
          <w:sz w:val="20"/>
          <w:szCs w:val="20"/>
        </w:rPr>
        <w:t xml:space="preserve">ких сведений; </w:t>
      </w:r>
    </w:p>
    <w:p w:rsidR="00BB6867" w:rsidRPr="000034DD" w:rsidRDefault="003F2280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учёта в жилых помещениях многоквартирного дома; </w:t>
      </w:r>
    </w:p>
    <w:p w:rsidR="00BB6867" w:rsidRPr="000034DD" w:rsidRDefault="003F2280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сведения, подтв</w:t>
      </w:r>
      <w:r w:rsidRPr="000034DD">
        <w:rPr>
          <w:rFonts w:ascii="Arial" w:hAnsi="Arial" w:cs="Arial"/>
          <w:sz w:val="20"/>
          <w:szCs w:val="20"/>
        </w:rPr>
        <w:t>ерждающие отсутствие в помещениях, входящих в состав общего имущества собственников помещений в многоквартирном доме, отопительных приборов или иных теплопотребляющих элементов внутридомовой инженерной системы отопления в соответствии с требованиями к пере</w:t>
      </w:r>
      <w:r w:rsidRPr="000034DD">
        <w:rPr>
          <w:rFonts w:ascii="Arial" w:hAnsi="Arial" w:cs="Arial"/>
          <w:sz w:val="20"/>
          <w:szCs w:val="20"/>
        </w:rPr>
        <w:t xml:space="preserve">устройству, установленными действующим на момент проведения такого переустройства законодательством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BB6867" w:rsidRPr="000034DD" w:rsidRDefault="003F2280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применении в</w:t>
      </w:r>
      <w:r w:rsidRPr="000034DD">
        <w:rPr>
          <w:rFonts w:ascii="Arial" w:hAnsi="Arial" w:cs="Arial"/>
          <w:sz w:val="20"/>
          <w:szCs w:val="20"/>
        </w:rPr>
        <w:t xml:space="preserve">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 </w:t>
      </w:r>
    </w:p>
    <w:p w:rsidR="00BB6867" w:rsidRPr="000034DD" w:rsidRDefault="003F2280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жилых помещениях, в отношении которых введено огранич</w:t>
      </w:r>
      <w:r w:rsidRPr="000034DD">
        <w:rPr>
          <w:rFonts w:ascii="Arial" w:hAnsi="Arial" w:cs="Arial"/>
          <w:sz w:val="20"/>
          <w:szCs w:val="20"/>
        </w:rPr>
        <w:t>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</w:t>
      </w:r>
      <w:r w:rsidRPr="000034DD">
        <w:rPr>
          <w:rFonts w:ascii="Arial" w:hAnsi="Arial" w:cs="Arial"/>
          <w:sz w:val="20"/>
          <w:szCs w:val="20"/>
        </w:rPr>
        <w:t xml:space="preserve">ний для введения такого ограничения или приостановления; </w:t>
      </w:r>
    </w:p>
    <w:p w:rsidR="00BB6867" w:rsidRPr="000034DD" w:rsidRDefault="003F2280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случаях, периодах и об основаниях перерасчёта размера платы за коммунальные услуги, предоставленные потребителю, копии документов, подтверждающих право потребителя на перерасчёт размера п</w:t>
      </w:r>
      <w:r w:rsidRPr="000034DD">
        <w:rPr>
          <w:rFonts w:ascii="Arial" w:hAnsi="Arial" w:cs="Arial"/>
          <w:sz w:val="20"/>
          <w:szCs w:val="20"/>
        </w:rPr>
        <w:t xml:space="preserve">латы за предыдущие 12 месяцев; </w:t>
      </w:r>
    </w:p>
    <w:p w:rsidR="00BB6867" w:rsidRPr="000034DD" w:rsidRDefault="003F2280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</w:p>
    <w:p w:rsidR="00BB6867" w:rsidRPr="000034DD" w:rsidRDefault="00BB6867" w:rsidP="00BB6867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:rsidR="00BB6867" w:rsidRPr="000034DD" w:rsidRDefault="003F2280" w:rsidP="00BB6867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 xml:space="preserve">Адреса центров очного обслуживания клиентов в г. </w:t>
      </w:r>
      <w:r>
        <w:rPr>
          <w:rFonts w:ascii="Arial" w:hAnsi="Arial" w:cs="Arial"/>
          <w:b/>
          <w:sz w:val="20"/>
          <w:szCs w:val="20"/>
        </w:rPr>
        <w:t>Тюмен</w:t>
      </w:r>
      <w:r w:rsidR="00D01AB7">
        <w:rPr>
          <w:rFonts w:ascii="Arial" w:hAnsi="Arial" w:cs="Arial"/>
          <w:b/>
          <w:sz w:val="20"/>
          <w:szCs w:val="20"/>
        </w:rPr>
        <w:t>и</w:t>
      </w:r>
      <w:r w:rsidRPr="000034DD">
        <w:rPr>
          <w:rFonts w:ascii="Arial" w:hAnsi="Arial" w:cs="Arial"/>
          <w:b/>
          <w:sz w:val="20"/>
          <w:szCs w:val="20"/>
        </w:rPr>
        <w:t>:</w:t>
      </w:r>
    </w:p>
    <w:p w:rsidR="00BB6867" w:rsidRPr="00714C66" w:rsidRDefault="003F2280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г. Тюмень, ул. Пышминская, 1А (совместно с ОАО «ТРИЦ») </w:t>
      </w:r>
    </w:p>
    <w:p w:rsidR="00BB6867" w:rsidRPr="00714C66" w:rsidRDefault="003F2280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3F2280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Пермякова, 37 (совместно с ОАО «ТРИЦ») </w:t>
      </w:r>
    </w:p>
    <w:p w:rsidR="00BB6867" w:rsidRPr="00714C66" w:rsidRDefault="003F2280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:00 до 19:00; суббота с 9:00 до 15:00, перерыв с 12:00 до 13:00; воскресенье – выходной день</w:t>
      </w:r>
    </w:p>
    <w:p w:rsidR="00BB6867" w:rsidRPr="00714C66" w:rsidRDefault="003F2280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Котовского, 54 (совместно с ОАО «ТРИЦ») </w:t>
      </w:r>
    </w:p>
    <w:p w:rsidR="00BB6867" w:rsidRPr="00714C66" w:rsidRDefault="003F2280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ыходной день</w:t>
      </w:r>
    </w:p>
    <w:p w:rsidR="00BB6867" w:rsidRPr="00714C66" w:rsidRDefault="003F2280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Первомайская, 40, к.1 (совместно с ОАО «ТРИЦ»)</w:t>
      </w:r>
    </w:p>
    <w:p w:rsidR="00BB6867" w:rsidRPr="00714C66" w:rsidRDefault="003F2280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 без перерыва; в субботу с 9:00 до 15:00, перерыв с 12:00 до 13:00</w:t>
      </w:r>
    </w:p>
    <w:p w:rsidR="00BB6867" w:rsidRPr="00714C66" w:rsidRDefault="003F2280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Широтная, 92, к.1 (совместно с ОАО «ТРИЦ»)</w:t>
      </w:r>
    </w:p>
    <w:p w:rsidR="00BB6867" w:rsidRPr="00714C66" w:rsidRDefault="003F2280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ятница с 9:00 до 19:00; суббота с 9:00 до 15:00, перерыв с 12:00 до 13:00; воскресенье – выходной день</w:t>
      </w:r>
    </w:p>
    <w:p w:rsidR="00BB6867" w:rsidRPr="00714C66" w:rsidRDefault="003F2280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Солнечный проезд, 5 (совместно с ОАО «ТРИЦ»)</w:t>
      </w:r>
    </w:p>
    <w:p w:rsidR="00BB6867" w:rsidRPr="00714C66" w:rsidRDefault="003F2280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в субботу с 9:00 до 15:00, перерыв с 12:00 до 13:00</w:t>
      </w:r>
    </w:p>
    <w:p w:rsidR="00BB6867" w:rsidRPr="00714C66" w:rsidRDefault="003F2280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 Тюмень, ул. Александра Логунова, 5А (совместно с ОАО «ТРИЦ»)</w:t>
      </w:r>
    </w:p>
    <w:p w:rsidR="00BB6867" w:rsidRPr="00714C66" w:rsidRDefault="003F2280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18:00 без перерыва на обед,</w:t>
      </w:r>
    </w:p>
    <w:p w:rsidR="00BB6867" w:rsidRDefault="003F2280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выходные дни: суббота, воскресенье</w:t>
      </w:r>
    </w:p>
    <w:p w:rsidR="00BB6867" w:rsidRPr="00714C66" w:rsidRDefault="00BB6867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3F2280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 актуальным режимом работы офисов Энергосбытовой компании «Восток» можно ознакомиться на сайте в </w:t>
      </w:r>
      <w:r w:rsidRPr="000034DD">
        <w:rPr>
          <w:rFonts w:ascii="Arial" w:hAnsi="Arial" w:cs="Arial"/>
          <w:sz w:val="20"/>
          <w:szCs w:val="20"/>
        </w:rPr>
        <w:t xml:space="preserve">разделе </w:t>
      </w:r>
      <w:hyperlink r:id="rId7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Офисы обслуживания клиентов»</w:t>
        </w:r>
      </w:hyperlink>
      <w:r w:rsidRPr="000034DD">
        <w:rPr>
          <w:rFonts w:ascii="Arial" w:hAnsi="Arial" w:cs="Arial"/>
          <w:sz w:val="20"/>
          <w:szCs w:val="20"/>
        </w:rPr>
        <w:t xml:space="preserve">. </w:t>
      </w:r>
    </w:p>
    <w:p w:rsidR="00BB6867" w:rsidRPr="000034DD" w:rsidRDefault="00BB6867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B6867" w:rsidRPr="000034DD" w:rsidRDefault="003F2280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Согласно действующему законодательству плата за коммунальные услуги вносится ежемесячно до 1</w:t>
      </w:r>
      <w:r w:rsidR="000270F1">
        <w:rPr>
          <w:rFonts w:ascii="Arial" w:hAnsi="Arial" w:cs="Arial"/>
          <w:sz w:val="20"/>
          <w:szCs w:val="20"/>
        </w:rPr>
        <w:t>5</w:t>
      </w:r>
      <w:r w:rsidRPr="000034DD">
        <w:rPr>
          <w:rFonts w:ascii="Arial" w:hAnsi="Arial" w:cs="Arial"/>
          <w:sz w:val="20"/>
          <w:szCs w:val="20"/>
        </w:rPr>
        <w:t> числа месяца, следующего за истекшим месяцем.</w:t>
      </w:r>
    </w:p>
    <w:p w:rsidR="00BB6867" w:rsidRPr="000034DD" w:rsidRDefault="003F2280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BB6867" w:rsidRPr="000034DD" w:rsidRDefault="003F2280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 всеми способами оплаты коммунальных услуг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8" w:history="1"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</w:t>
        </w:r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Клиентам – Физическим лицам – Способы оплаты»</w:t>
        </w:r>
      </w:hyperlink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BB6867" w:rsidRPr="000034DD" w:rsidRDefault="003F2280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Сроки и способы передачи показаний приборов учёта ресурсоснабжающим организациям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0034DD" w:rsidRDefault="003F2280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>Потребитель вправе при наличии индивидуального, общего (квартирного) или комнатного прибора учёта ежемесячно снимать его пока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зания и передавать полученные показания исполнителю коммунальной услуги или уполномоченному им лицу. Рекомендуем потребителям ежемесячно передавать показания приборов учёта с 15 по 25 число текущего месяца. 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0034DD" w:rsidRDefault="003F2280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Со всеми способами передачи показаний проборов учёта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9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0034DD">
        <w:rPr>
          <w:rFonts w:ascii="Arial" w:hAnsi="Arial" w:cs="Arial"/>
          <w:color w:val="21262B"/>
          <w:sz w:val="20"/>
          <w:szCs w:val="20"/>
        </w:rPr>
        <w:t xml:space="preserve">. 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D12A46" w:rsidRDefault="003F2280" w:rsidP="00BB6867">
      <w:pPr>
        <w:pStyle w:val="a5"/>
        <w:spacing w:after="0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D12A46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Реквизиты для оплаты безналичным расчётом:</w:t>
      </w:r>
    </w:p>
    <w:p w:rsidR="00BB6867" w:rsidRPr="00D12A46" w:rsidRDefault="003F2280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Получатель платежа: АО «ЭК «Восток» </w:t>
      </w:r>
    </w:p>
    <w:p w:rsidR="00BB6867" w:rsidRPr="00D12A46" w:rsidRDefault="003F2280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ИНН 7705424509, КПП 770401001, АО КБ «АГРОПРОМКРЕДИТ», БИК 044525710</w:t>
      </w:r>
    </w:p>
    <w:p w:rsidR="00BB6867" w:rsidRPr="00D12A46" w:rsidRDefault="003F2280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Кор/счёт: 3010181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>0545250000710</w:t>
      </w:r>
    </w:p>
    <w:p w:rsidR="00BB6867" w:rsidRPr="00D12A46" w:rsidRDefault="003F2280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Расчётный счёт 40702810570000002442.</w:t>
      </w:r>
    </w:p>
    <w:p w:rsidR="00391D58" w:rsidRDefault="00391D58"/>
    <w:sectPr w:rsidR="00391D58"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280" w:rsidRDefault="003F2280">
      <w:pPr>
        <w:spacing w:after="0" w:line="240" w:lineRule="auto"/>
      </w:pPr>
      <w:r>
        <w:separator/>
      </w:r>
    </w:p>
  </w:endnote>
  <w:endnote w:type="continuationSeparator" w:id="0">
    <w:p w:rsidR="003F2280" w:rsidRDefault="003F2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9C4391" w:rsidRDefault="009C4391"/>
  <w:p w:rsidR="007A63DE" w:rsidRDefault="007A63DE"/>
  <w:p w:rsidR="0031205D" w:rsidRDefault="0031205D"/>
  <w:p w:rsidR="00D307C1" w:rsidRDefault="003F2280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2802" style="position:absolute;margin-left:0;margin-top:0;width:343pt;height:14pt;z-index:251658240;mso-position-horizontal:left" fillcolor="#919191" strokecolor="#919191">
          <v:textpath style="font-family:&quot;Microsoft Sans Serif&quot;;font-size:14pt;v-text-align:left" string="Рег. номер WSSDOCS: ЭСЗ-В-ТМН-2026-11485,  ID:548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9074164"/>
      <w:docPartObj>
        <w:docPartGallery w:val="Page Numbers (Bottom of Page)"/>
        <w:docPartUnique/>
      </w:docPartObj>
    </w:sdtPr>
    <w:sdtEndPr/>
    <w:sdtContent>
      <w:p w:rsidR="00D01AB7" w:rsidRDefault="003F228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21D">
          <w:rPr>
            <w:noProof/>
          </w:rPr>
          <w:t>1</w:t>
        </w:r>
        <w:r>
          <w:fldChar w:fldCharType="end"/>
        </w:r>
      </w:p>
    </w:sdtContent>
  </w:sdt>
  <w:p w:rsidR="007A63DE" w:rsidRDefault="007A63DE"/>
  <w:p w:rsidR="00D307C1" w:rsidRDefault="00D307C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9C4391" w:rsidRDefault="009C4391"/>
  <w:p w:rsidR="007A63DE" w:rsidRDefault="007A63DE"/>
  <w:p w:rsidR="0031205D" w:rsidRDefault="0031205D"/>
  <w:p w:rsidR="00D307C1" w:rsidRDefault="003F2280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5" type="#_x0000_t136" alt="Watermark_2802" style="position:absolute;margin-left:0;margin-top:0;width:343pt;height:14pt;z-index:251660288;mso-position-horizontal:left" fillcolor="#919191" strokecolor="#919191">
          <v:textpath style="font-family:&quot;Microsoft Sans Serif&quot;;font-size:14pt;v-text-align:left" string="Рег. номер WSSDOCS: ЭСЗ-В-ТМН-2026-11485,  ID:548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280" w:rsidRDefault="003F2280">
      <w:pPr>
        <w:spacing w:after="0" w:line="240" w:lineRule="auto"/>
      </w:pPr>
      <w:r>
        <w:separator/>
      </w:r>
    </w:p>
  </w:footnote>
  <w:footnote w:type="continuationSeparator" w:id="0">
    <w:p w:rsidR="003F2280" w:rsidRDefault="003F2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35A68"/>
    <w:multiLevelType w:val="hybridMultilevel"/>
    <w:tmpl w:val="B27248B2"/>
    <w:lvl w:ilvl="0" w:tplc="2D0ED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8811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18E2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A58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CEAE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DA79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EA7C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809B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60CD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67"/>
    <w:rsid w:val="000034DD"/>
    <w:rsid w:val="000270F1"/>
    <w:rsid w:val="0010352D"/>
    <w:rsid w:val="00132A32"/>
    <w:rsid w:val="001B5713"/>
    <w:rsid w:val="002A3F57"/>
    <w:rsid w:val="0031205D"/>
    <w:rsid w:val="003661E0"/>
    <w:rsid w:val="00391D58"/>
    <w:rsid w:val="003F2280"/>
    <w:rsid w:val="0047221D"/>
    <w:rsid w:val="004942EC"/>
    <w:rsid w:val="005C0873"/>
    <w:rsid w:val="006F6854"/>
    <w:rsid w:val="00714C66"/>
    <w:rsid w:val="007A63DE"/>
    <w:rsid w:val="008C2DA9"/>
    <w:rsid w:val="009C4391"/>
    <w:rsid w:val="009D34B9"/>
    <w:rsid w:val="00A057BC"/>
    <w:rsid w:val="00A24526"/>
    <w:rsid w:val="00A74686"/>
    <w:rsid w:val="00AB72C6"/>
    <w:rsid w:val="00B0025C"/>
    <w:rsid w:val="00B075B1"/>
    <w:rsid w:val="00B21C74"/>
    <w:rsid w:val="00BB6867"/>
    <w:rsid w:val="00BD2B1D"/>
    <w:rsid w:val="00CA5DDA"/>
    <w:rsid w:val="00CC1D53"/>
    <w:rsid w:val="00D00EF6"/>
    <w:rsid w:val="00D01AB7"/>
    <w:rsid w:val="00D02D61"/>
    <w:rsid w:val="00D12A46"/>
    <w:rsid w:val="00D307C1"/>
    <w:rsid w:val="00DA09E0"/>
    <w:rsid w:val="00E5779B"/>
    <w:rsid w:val="00EC7378"/>
    <w:rsid w:val="00ED0FDC"/>
    <w:rsid w:val="00F1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  <w14:docId w14:val="63698F4E"/>
  <w15:chartTrackingRefBased/>
  <w15:docId w15:val="{4C883BA0-3EE3-4E26-A14E-5EC4A125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6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B686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B686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D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B1D"/>
  </w:style>
  <w:style w:type="paragraph" w:styleId="a8">
    <w:name w:val="Balloon Text"/>
    <w:basedOn w:val="a"/>
    <w:link w:val="a9"/>
    <w:uiPriority w:val="99"/>
    <w:semiHidden/>
    <w:unhideWhenUsed/>
    <w:rsid w:val="00D01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1AB7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D01AB7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D01AB7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umen.vostok-electra.ru/clients/physical-persons/payment-method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yumen.vostok-electra.ru/clients/physical-persons/service-offices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yumen.vostok-electra.ru/clients/physical-persons/the-modes-of-transmission-of-meter-readings-of-the-electric-pow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Юлия Сергеевна</dc:creator>
  <cp:lastModifiedBy>Базаров Константин Валерьянович</cp:lastModifiedBy>
  <cp:revision>3</cp:revision>
  <dcterms:created xsi:type="dcterms:W3CDTF">2026-03-17T12:42:00Z</dcterms:created>
  <dcterms:modified xsi:type="dcterms:W3CDTF">2026-03-17T12:44:00Z</dcterms:modified>
</cp:coreProperties>
</file>